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5925" w14:textId="60FEA382" w:rsidR="004F0803" w:rsidRPr="0059652A" w:rsidRDefault="004F0803" w:rsidP="004F0803">
      <w:pPr>
        <w:pStyle w:val="Default"/>
        <w:rPr>
          <w:sz w:val="38"/>
          <w:szCs w:val="38"/>
        </w:rPr>
      </w:pPr>
      <w:bookmarkStart w:id="0" w:name="_GoBack"/>
      <w:bookmarkEnd w:id="0"/>
      <w:r w:rsidRPr="0059652A">
        <w:rPr>
          <w:sz w:val="38"/>
          <w:szCs w:val="38"/>
        </w:rPr>
        <w:t xml:space="preserve">Werkwijze bij melding van calamiteit of </w:t>
      </w:r>
      <w:r w:rsidR="0059652A" w:rsidRPr="0059652A">
        <w:rPr>
          <w:sz w:val="38"/>
          <w:szCs w:val="38"/>
        </w:rPr>
        <w:t>g</w:t>
      </w:r>
      <w:r w:rsidRPr="0059652A">
        <w:rPr>
          <w:sz w:val="38"/>
          <w:szCs w:val="38"/>
        </w:rPr>
        <w:t>ewelds</w:t>
      </w:r>
      <w:r w:rsidR="0059652A" w:rsidRPr="0059652A">
        <w:rPr>
          <w:sz w:val="38"/>
          <w:szCs w:val="38"/>
        </w:rPr>
        <w:t>incident</w:t>
      </w:r>
    </w:p>
    <w:p w14:paraId="05869CEA" w14:textId="77777777" w:rsidR="004F0803" w:rsidRDefault="004F0803" w:rsidP="004F0803">
      <w:pPr>
        <w:pStyle w:val="Default"/>
        <w:rPr>
          <w:sz w:val="40"/>
          <w:szCs w:val="40"/>
        </w:rPr>
      </w:pPr>
    </w:p>
    <w:p w14:paraId="183E6087" w14:textId="77777777" w:rsidR="004F0803" w:rsidRPr="004F0803" w:rsidRDefault="004F0803" w:rsidP="004F0803">
      <w:pPr>
        <w:pStyle w:val="Default"/>
        <w:rPr>
          <w:b/>
          <w:bCs/>
          <w:sz w:val="23"/>
          <w:szCs w:val="23"/>
        </w:rPr>
      </w:pPr>
      <w:r w:rsidRPr="004F0803">
        <w:rPr>
          <w:b/>
          <w:bCs/>
          <w:sz w:val="23"/>
          <w:szCs w:val="23"/>
        </w:rPr>
        <w:t xml:space="preserve">Verplichting tot melden </w:t>
      </w:r>
    </w:p>
    <w:p w14:paraId="2C09D244" w14:textId="77777777" w:rsidR="004F0803" w:rsidRDefault="004F0803" w:rsidP="004F0803">
      <w:pPr>
        <w:pStyle w:val="Default"/>
        <w:rPr>
          <w:rFonts w:ascii="Calibri" w:hAnsi="Calibri" w:cs="Calibri"/>
          <w:sz w:val="22"/>
          <w:szCs w:val="22"/>
        </w:rPr>
      </w:pPr>
      <w:r>
        <w:rPr>
          <w:rFonts w:ascii="Calibri" w:hAnsi="Calibri" w:cs="Calibri"/>
          <w:sz w:val="22"/>
          <w:szCs w:val="22"/>
        </w:rPr>
        <w:t xml:space="preserve">Aanbieders dienen op grond van artikel 3.4 Wmo 2015 calamiteiten en geweldsincidenten te melden aan de toezichthouder Wmo. </w:t>
      </w:r>
    </w:p>
    <w:p w14:paraId="0FD44F86" w14:textId="35314E66" w:rsidR="00722994" w:rsidRDefault="004F0803" w:rsidP="004F0803">
      <w:pPr>
        <w:rPr>
          <w:rFonts w:ascii="Calibri" w:hAnsi="Calibri" w:cs="Calibri"/>
        </w:rPr>
      </w:pPr>
      <w:r>
        <w:rPr>
          <w:rFonts w:ascii="Calibri" w:hAnsi="Calibri" w:cs="Calibri"/>
        </w:rPr>
        <w:t xml:space="preserve">De melding dient zo spoedig mogelijk, maar uiterlijk binnen drie werkdagen na de calamiteit / het geweldsincident te geschieden via het meldingsformulier op de website van GGD Groningen, </w:t>
      </w:r>
      <w:hyperlink r:id="rId5" w:history="1">
        <w:r w:rsidRPr="00752655">
          <w:rPr>
            <w:rStyle w:val="Hyperlink"/>
            <w:rFonts w:ascii="Calibri" w:hAnsi="Calibri" w:cs="Calibri"/>
          </w:rPr>
          <w:t>www.ggd.groningen.nl</w:t>
        </w:r>
      </w:hyperlink>
      <w:r w:rsidR="00E34EAB">
        <w:rPr>
          <w:rFonts w:ascii="Calibri" w:hAnsi="Calibri" w:cs="Calibri"/>
        </w:rPr>
        <w:t>.</w:t>
      </w:r>
      <w:r>
        <w:rPr>
          <w:rFonts w:ascii="Calibri" w:hAnsi="Calibri" w:cs="Calibri"/>
        </w:rPr>
        <w:t xml:space="preserve"> Zijn er vragen of twijfels ten aanzien van de melding, dan kan contact worden opgenomen via het telefoonnummer 050 -3674325 of per e-mail </w:t>
      </w:r>
      <w:hyperlink r:id="rId6" w:history="1">
        <w:r w:rsidRPr="00752655">
          <w:rPr>
            <w:rStyle w:val="Hyperlink"/>
            <w:rFonts w:ascii="Calibri" w:hAnsi="Calibri" w:cs="Calibri"/>
          </w:rPr>
          <w:t>toezichtwmo@ggdgroningen.nl</w:t>
        </w:r>
      </w:hyperlink>
      <w:r w:rsidR="00E34EAB">
        <w:rPr>
          <w:rFonts w:ascii="Calibri" w:hAnsi="Calibri" w:cs="Calibri"/>
        </w:rPr>
        <w:t>.</w:t>
      </w:r>
    </w:p>
    <w:p w14:paraId="5EFB92D5" w14:textId="77777777" w:rsidR="004F0803" w:rsidRPr="004F0803" w:rsidRDefault="004F0803" w:rsidP="004F0803">
      <w:pPr>
        <w:pStyle w:val="Default"/>
        <w:rPr>
          <w:b/>
          <w:bCs/>
          <w:sz w:val="23"/>
          <w:szCs w:val="23"/>
        </w:rPr>
      </w:pPr>
      <w:r w:rsidRPr="004F0803">
        <w:rPr>
          <w:b/>
          <w:bCs/>
          <w:sz w:val="23"/>
          <w:szCs w:val="23"/>
        </w:rPr>
        <w:t xml:space="preserve">Calamiteit zonder melding </w:t>
      </w:r>
    </w:p>
    <w:p w14:paraId="743CD655" w14:textId="77777777" w:rsidR="004F0803" w:rsidRDefault="004F0803" w:rsidP="004F0803">
      <w:pPr>
        <w:pStyle w:val="Default"/>
        <w:rPr>
          <w:rFonts w:ascii="Calibri" w:hAnsi="Calibri" w:cs="Calibri"/>
          <w:sz w:val="22"/>
          <w:szCs w:val="22"/>
        </w:rPr>
      </w:pPr>
      <w:r>
        <w:rPr>
          <w:rFonts w:ascii="Calibri" w:hAnsi="Calibri" w:cs="Calibri"/>
          <w:sz w:val="22"/>
          <w:szCs w:val="22"/>
        </w:rPr>
        <w:t xml:space="preserve">1. Als de toezichthouder niet via een aanbieder een melding ontvangt maar langs andere weg een calamiteit / geweldsincident verneemt, dan verzoekt de toezichthouder de aanbieder onverwijld, maar uiterlijk binnen drie werkdagen (alsnog) een formele melding te doen. </w:t>
      </w:r>
    </w:p>
    <w:p w14:paraId="5CF77CBA" w14:textId="7D697EBD" w:rsidR="004F0803" w:rsidRDefault="004F0803" w:rsidP="004F0803">
      <w:pPr>
        <w:rPr>
          <w:rFonts w:ascii="Calibri" w:hAnsi="Calibri" w:cs="Calibri"/>
        </w:rPr>
      </w:pPr>
      <w:r>
        <w:rPr>
          <w:rFonts w:ascii="Calibri" w:hAnsi="Calibri" w:cs="Calibri"/>
        </w:rPr>
        <w:t xml:space="preserve">2. Als een aanbieder niet meldt, ook niet na een verzoek hiertoe, kan de toezichthouder zelf </w:t>
      </w:r>
      <w:r w:rsidR="00E34EAB">
        <w:rPr>
          <w:rFonts w:ascii="Calibri" w:hAnsi="Calibri" w:cs="Calibri"/>
        </w:rPr>
        <w:t>-</w:t>
      </w:r>
      <w:r>
        <w:rPr>
          <w:rFonts w:ascii="Calibri" w:hAnsi="Calibri" w:cs="Calibri"/>
        </w:rPr>
        <w:t xml:space="preserve"> na ruggenspraak met de betrokken gemeente - een onderzoek starten.</w:t>
      </w:r>
    </w:p>
    <w:p w14:paraId="1D78E388" w14:textId="77777777" w:rsidR="004F0803" w:rsidRPr="004F0803" w:rsidRDefault="004F0803" w:rsidP="004F0803">
      <w:pPr>
        <w:pStyle w:val="Default"/>
        <w:rPr>
          <w:b/>
          <w:bCs/>
          <w:sz w:val="23"/>
          <w:szCs w:val="23"/>
        </w:rPr>
      </w:pPr>
      <w:r w:rsidRPr="004F0803">
        <w:rPr>
          <w:b/>
          <w:bCs/>
          <w:sz w:val="23"/>
          <w:szCs w:val="23"/>
        </w:rPr>
        <w:t xml:space="preserve">Ontvangstbevestiging </w:t>
      </w:r>
    </w:p>
    <w:p w14:paraId="244F595D" w14:textId="7F9D6F6D" w:rsidR="004F0803" w:rsidRDefault="004F0803" w:rsidP="00AB65D8">
      <w:pPr>
        <w:pStyle w:val="Default"/>
        <w:rPr>
          <w:rFonts w:ascii="Calibri" w:hAnsi="Calibri" w:cs="Calibri"/>
          <w:sz w:val="22"/>
          <w:szCs w:val="22"/>
        </w:rPr>
      </w:pPr>
      <w:r>
        <w:rPr>
          <w:rFonts w:ascii="Calibri" w:hAnsi="Calibri" w:cs="Calibri"/>
          <w:sz w:val="22"/>
          <w:szCs w:val="22"/>
        </w:rPr>
        <w:t xml:space="preserve">De toezichthouder Wmo </w:t>
      </w:r>
      <w:r w:rsidR="00AB65D8">
        <w:rPr>
          <w:rFonts w:ascii="Calibri" w:hAnsi="Calibri" w:cs="Calibri"/>
          <w:sz w:val="22"/>
          <w:szCs w:val="22"/>
        </w:rPr>
        <w:t xml:space="preserve">neemt telefonisch contact op na ontvangst van de melding om deze te bespreken en eventueel te verduidelijken of aanvullingen te vragen.  De toezichthouder </w:t>
      </w:r>
      <w:r>
        <w:rPr>
          <w:rFonts w:ascii="Calibri" w:hAnsi="Calibri" w:cs="Calibri"/>
          <w:sz w:val="22"/>
          <w:szCs w:val="22"/>
        </w:rPr>
        <w:t xml:space="preserve">bevestigt de ontvangst van een melding </w:t>
      </w:r>
      <w:r w:rsidR="00AB65D8">
        <w:rPr>
          <w:rFonts w:ascii="Calibri" w:hAnsi="Calibri" w:cs="Calibri"/>
          <w:sz w:val="22"/>
          <w:szCs w:val="22"/>
        </w:rPr>
        <w:t xml:space="preserve">schriftelijk </w:t>
      </w:r>
      <w:r>
        <w:rPr>
          <w:rFonts w:ascii="Calibri" w:hAnsi="Calibri" w:cs="Calibri"/>
          <w:sz w:val="22"/>
          <w:szCs w:val="22"/>
        </w:rPr>
        <w:t xml:space="preserve">binnen </w:t>
      </w:r>
      <w:r w:rsidR="00AB65D8">
        <w:rPr>
          <w:rFonts w:ascii="Calibri" w:hAnsi="Calibri" w:cs="Calibri"/>
          <w:sz w:val="22"/>
          <w:szCs w:val="22"/>
        </w:rPr>
        <w:t>twee</w:t>
      </w:r>
      <w:r>
        <w:rPr>
          <w:rFonts w:ascii="Calibri" w:hAnsi="Calibri" w:cs="Calibri"/>
          <w:sz w:val="22"/>
          <w:szCs w:val="22"/>
        </w:rPr>
        <w:t xml:space="preserve"> werkdagen aan</w:t>
      </w:r>
      <w:r w:rsidR="00AB65D8">
        <w:rPr>
          <w:rFonts w:ascii="Calibri" w:hAnsi="Calibri" w:cs="Calibri"/>
          <w:sz w:val="22"/>
          <w:szCs w:val="22"/>
        </w:rPr>
        <w:t xml:space="preserve"> </w:t>
      </w:r>
      <w:r>
        <w:rPr>
          <w:rFonts w:ascii="Calibri" w:hAnsi="Calibri" w:cs="Calibri"/>
          <w:sz w:val="22"/>
          <w:szCs w:val="22"/>
        </w:rPr>
        <w:t>de aanbieder</w:t>
      </w:r>
      <w:r w:rsidR="00AB65D8">
        <w:rPr>
          <w:rFonts w:ascii="Calibri" w:hAnsi="Calibri" w:cs="Calibri"/>
          <w:sz w:val="22"/>
          <w:szCs w:val="22"/>
        </w:rPr>
        <w:t>. Hier</w:t>
      </w:r>
      <w:r>
        <w:rPr>
          <w:rFonts w:ascii="Calibri" w:hAnsi="Calibri" w:cs="Calibri"/>
          <w:sz w:val="22"/>
          <w:szCs w:val="22"/>
        </w:rPr>
        <w:t xml:space="preserve">voor gebruikt de toezichthouder Wmo de contactgegevens die in de melding zijn opgenomen. </w:t>
      </w:r>
    </w:p>
    <w:p w14:paraId="1324102B" w14:textId="77777777" w:rsidR="00783AB9" w:rsidRDefault="00783AB9" w:rsidP="00783AB9">
      <w:pPr>
        <w:pStyle w:val="Default"/>
        <w:rPr>
          <w:rFonts w:ascii="Calibri" w:hAnsi="Calibri" w:cs="Calibri"/>
          <w:sz w:val="22"/>
          <w:szCs w:val="22"/>
        </w:rPr>
      </w:pPr>
    </w:p>
    <w:p w14:paraId="698CEAC1" w14:textId="77777777" w:rsidR="004F0803" w:rsidRPr="00783AB9" w:rsidRDefault="004F0803" w:rsidP="004F0803">
      <w:pPr>
        <w:pStyle w:val="Default"/>
        <w:rPr>
          <w:b/>
          <w:bCs/>
          <w:sz w:val="23"/>
          <w:szCs w:val="23"/>
        </w:rPr>
      </w:pPr>
      <w:r w:rsidRPr="00783AB9">
        <w:rPr>
          <w:b/>
          <w:bCs/>
          <w:sz w:val="23"/>
          <w:szCs w:val="23"/>
        </w:rPr>
        <w:t xml:space="preserve">Vervolg op melding </w:t>
      </w:r>
    </w:p>
    <w:p w14:paraId="5E16E399" w14:textId="77777777" w:rsidR="005725E5" w:rsidRDefault="004F0803" w:rsidP="004F0803">
      <w:pPr>
        <w:pStyle w:val="Default"/>
        <w:rPr>
          <w:rFonts w:ascii="Calibri" w:hAnsi="Calibri" w:cs="Calibri"/>
          <w:sz w:val="22"/>
          <w:szCs w:val="22"/>
        </w:rPr>
      </w:pPr>
      <w:r>
        <w:rPr>
          <w:rFonts w:ascii="Calibri" w:hAnsi="Calibri" w:cs="Calibri"/>
          <w:sz w:val="22"/>
          <w:szCs w:val="22"/>
        </w:rPr>
        <w:t>Indien er (mogelijk) sprake is van een calamiteit of geweldsincident volgens de definitie van de wet,</w:t>
      </w:r>
      <w:r w:rsidR="005725E5">
        <w:rPr>
          <w:rFonts w:ascii="Calibri" w:hAnsi="Calibri" w:cs="Calibri"/>
          <w:sz w:val="22"/>
          <w:szCs w:val="22"/>
        </w:rPr>
        <w:t xml:space="preserve"> besluit de toezichthouder Wmo welke vervolgstappen er worden genomen. </w:t>
      </w:r>
    </w:p>
    <w:p w14:paraId="2F265D98" w14:textId="77777777" w:rsidR="00E86663" w:rsidRDefault="00E86663" w:rsidP="004F0803">
      <w:pPr>
        <w:pStyle w:val="Default"/>
        <w:rPr>
          <w:rFonts w:ascii="Calibri" w:hAnsi="Calibri" w:cs="Calibri"/>
          <w:sz w:val="22"/>
          <w:szCs w:val="22"/>
        </w:rPr>
      </w:pPr>
    </w:p>
    <w:p w14:paraId="30B45AEB" w14:textId="4E6E67C2" w:rsidR="002D670B" w:rsidRDefault="002D670B" w:rsidP="002D670B">
      <w:pPr>
        <w:pStyle w:val="Default"/>
        <w:rPr>
          <w:rFonts w:ascii="Calibri" w:hAnsi="Calibri" w:cs="Calibri"/>
          <w:sz w:val="22"/>
          <w:szCs w:val="22"/>
        </w:rPr>
      </w:pPr>
      <w:r w:rsidRPr="002D670B">
        <w:rPr>
          <w:rFonts w:ascii="Calibri" w:hAnsi="Calibri" w:cs="Calibri"/>
          <w:sz w:val="22"/>
          <w:szCs w:val="22"/>
        </w:rPr>
        <w:t>1.</w:t>
      </w:r>
      <w:r>
        <w:rPr>
          <w:rFonts w:ascii="Calibri" w:hAnsi="Calibri" w:cs="Calibri"/>
          <w:sz w:val="22"/>
          <w:szCs w:val="22"/>
        </w:rPr>
        <w:t xml:space="preserve"> Melding sluiten</w:t>
      </w:r>
    </w:p>
    <w:p w14:paraId="77F15E2F" w14:textId="39D16249" w:rsidR="004F0803" w:rsidRDefault="004F0803" w:rsidP="002D670B">
      <w:pPr>
        <w:pStyle w:val="Default"/>
        <w:rPr>
          <w:rFonts w:ascii="Calibri" w:hAnsi="Calibri" w:cs="Calibri"/>
          <w:sz w:val="22"/>
          <w:szCs w:val="22"/>
        </w:rPr>
      </w:pPr>
      <w:r>
        <w:rPr>
          <w:rFonts w:ascii="Calibri" w:hAnsi="Calibri" w:cs="Calibri"/>
          <w:sz w:val="22"/>
          <w:szCs w:val="22"/>
        </w:rPr>
        <w:t>Indien de toezichthouder Wmo op basis van de informatie verkregen via het meldingsformulier geen aanleiding ziet om onderzoek uit te (laten) voeren</w:t>
      </w:r>
      <w:r w:rsidR="00E34EAB">
        <w:rPr>
          <w:rFonts w:ascii="Calibri" w:hAnsi="Calibri" w:cs="Calibri"/>
          <w:sz w:val="22"/>
          <w:szCs w:val="22"/>
        </w:rPr>
        <w:t xml:space="preserve">, </w:t>
      </w:r>
      <w:r>
        <w:rPr>
          <w:rFonts w:ascii="Calibri" w:hAnsi="Calibri" w:cs="Calibri"/>
          <w:sz w:val="22"/>
          <w:szCs w:val="22"/>
        </w:rPr>
        <w:t>en van mening is de relevante feiten en omstandigheden te kennen</w:t>
      </w:r>
      <w:r w:rsidR="00E34EAB">
        <w:rPr>
          <w:rFonts w:ascii="Calibri" w:hAnsi="Calibri" w:cs="Calibri"/>
          <w:sz w:val="22"/>
          <w:szCs w:val="22"/>
        </w:rPr>
        <w:t>,</w:t>
      </w:r>
      <w:r>
        <w:rPr>
          <w:rFonts w:ascii="Calibri" w:hAnsi="Calibri" w:cs="Calibri"/>
          <w:sz w:val="22"/>
          <w:szCs w:val="22"/>
        </w:rPr>
        <w:t xml:space="preserve"> dan kan hij besluiten de melding te sluiten. De toezichthouder bevestigt dit, in ieder geval schriftelijk</w:t>
      </w:r>
      <w:r w:rsidR="00BC31AA">
        <w:rPr>
          <w:rFonts w:ascii="Calibri" w:hAnsi="Calibri" w:cs="Calibri"/>
          <w:sz w:val="22"/>
          <w:szCs w:val="22"/>
        </w:rPr>
        <w:t>,</w:t>
      </w:r>
      <w:r>
        <w:rPr>
          <w:rFonts w:ascii="Calibri" w:hAnsi="Calibri" w:cs="Calibri"/>
          <w:sz w:val="22"/>
          <w:szCs w:val="22"/>
        </w:rPr>
        <w:t xml:space="preserve"> aan de aanbieder. De </w:t>
      </w:r>
      <w:r w:rsidR="005725E5">
        <w:rPr>
          <w:rFonts w:ascii="Calibri" w:hAnsi="Calibri" w:cs="Calibri"/>
          <w:sz w:val="22"/>
          <w:szCs w:val="22"/>
        </w:rPr>
        <w:t>betreffende gemeente</w:t>
      </w:r>
      <w:r>
        <w:rPr>
          <w:rFonts w:ascii="Calibri" w:hAnsi="Calibri" w:cs="Calibri"/>
          <w:sz w:val="22"/>
          <w:szCs w:val="22"/>
        </w:rPr>
        <w:t xml:space="preserve"> wordt hierover geïnformeerd. </w:t>
      </w:r>
    </w:p>
    <w:p w14:paraId="01B72824" w14:textId="77777777" w:rsidR="005725E5" w:rsidRDefault="005725E5" w:rsidP="004F0803">
      <w:pPr>
        <w:pStyle w:val="Default"/>
        <w:rPr>
          <w:rFonts w:ascii="Calibri" w:hAnsi="Calibri" w:cs="Calibri"/>
          <w:sz w:val="22"/>
          <w:szCs w:val="22"/>
        </w:rPr>
      </w:pPr>
    </w:p>
    <w:p w14:paraId="2140D9AC" w14:textId="0AEBEDFE" w:rsidR="002D670B" w:rsidRDefault="004F0803" w:rsidP="002D670B">
      <w:pPr>
        <w:pStyle w:val="Geenafstand"/>
      </w:pPr>
      <w:r>
        <w:t xml:space="preserve">2. </w:t>
      </w:r>
      <w:r w:rsidR="002D670B">
        <w:t>Organisatie voert zelf onderzoek uit</w:t>
      </w:r>
    </w:p>
    <w:p w14:paraId="077911D6" w14:textId="7C8F51C4" w:rsidR="004F0803" w:rsidRPr="007C27D7" w:rsidRDefault="004F0803" w:rsidP="002D670B">
      <w:pPr>
        <w:pStyle w:val="Geenafstand"/>
      </w:pPr>
      <w:r>
        <w:t>De toezichthouder Wmo kan</w:t>
      </w:r>
      <w:r w:rsidR="00BC31AA">
        <w:t xml:space="preserve"> besluiten</w:t>
      </w:r>
      <w:r>
        <w:t xml:space="preserve"> de aanbieder </w:t>
      </w:r>
      <w:r w:rsidR="00BC31AA">
        <w:t xml:space="preserve">te </w:t>
      </w:r>
      <w:r>
        <w:t xml:space="preserve">verzoeken om zelf een onderzoek uit te voeren. De aanbieder wordt dan in </w:t>
      </w:r>
      <w:r w:rsidRPr="00AB65D8">
        <w:t xml:space="preserve">de gelegenheid gesteld om binnen een termijn van </w:t>
      </w:r>
      <w:r w:rsidR="00AB65D8" w:rsidRPr="00AB65D8">
        <w:t>8</w:t>
      </w:r>
      <w:r w:rsidRPr="00AB65D8">
        <w:t xml:space="preserve"> weken </w:t>
      </w:r>
      <w:r w:rsidR="00AB65D8" w:rsidRPr="00AB65D8">
        <w:t xml:space="preserve">de calamiteit te onderzoeken en </w:t>
      </w:r>
      <w:r w:rsidRPr="00AB65D8">
        <w:t>een onderzoeks</w:t>
      </w:r>
      <w:r w:rsidR="005725E5" w:rsidRPr="00AB65D8">
        <w:t>-</w:t>
      </w:r>
      <w:r w:rsidRPr="00AB65D8">
        <w:t xml:space="preserve">rapportage aan te leveren bij de toezichthouder Wmo. </w:t>
      </w:r>
      <w:r w:rsidR="00AB65D8" w:rsidRPr="00AB65D8">
        <w:t>De toezichthouder stuurt de informatiebrochure ‘zelfonderzoek Wmo’ toe.</w:t>
      </w:r>
      <w:r w:rsidR="002D670B">
        <w:t xml:space="preserve"> </w:t>
      </w:r>
      <w:r w:rsidRPr="00AB65D8">
        <w:t>Vragen</w:t>
      </w:r>
      <w:r w:rsidRPr="007C27D7">
        <w:t xml:space="preserve"> die gesteld moeten worden door de aanbieder in zijn onderzoek zijn onder andere</w:t>
      </w:r>
      <w:r w:rsidR="002D670B">
        <w:t>:</w:t>
      </w:r>
      <w:r w:rsidRPr="007C27D7">
        <w:t xml:space="preserve"> </w:t>
      </w:r>
      <w:r w:rsidR="002D670B">
        <w:t xml:space="preserve">is er sprake van een calamiteit, wat zijn de basis-oorzaken, </w:t>
      </w:r>
      <w:r w:rsidRPr="007C27D7">
        <w:t>wat kan hiervan geleerd worden en/of hoe kan een dergelijke calamiteit in de toekomst wellicht voorkomen worden? De toezichthouder Wmo beoordeelt de kwaliteit van de onderzoeks</w:t>
      </w:r>
      <w:r w:rsidR="005725E5" w:rsidRPr="007C27D7">
        <w:t>-</w:t>
      </w:r>
      <w:r w:rsidRPr="007C27D7">
        <w:t xml:space="preserve">rapportage en de voorgestelde verbetermaatregelen. </w:t>
      </w:r>
      <w:r w:rsidR="005725E5" w:rsidRPr="007C27D7">
        <w:t xml:space="preserve">Indien nodig bezoekt de </w:t>
      </w:r>
      <w:r w:rsidRPr="007C27D7">
        <w:t>toezichthouder Wmo de aanbieder om de onderzoeks</w:t>
      </w:r>
      <w:r w:rsidR="005725E5" w:rsidRPr="007C27D7">
        <w:t>-</w:t>
      </w:r>
      <w:r w:rsidRPr="007C27D7">
        <w:t xml:space="preserve">rapportage te bespreken. Wanneer het door de aanbieder aangeleverde onderzoek als </w:t>
      </w:r>
      <w:r w:rsidRPr="007C27D7">
        <w:rPr>
          <w:b/>
          <w:bCs/>
        </w:rPr>
        <w:t xml:space="preserve">voldoende </w:t>
      </w:r>
      <w:r w:rsidRPr="007C27D7">
        <w:t>wordt beoordeeld</w:t>
      </w:r>
      <w:r w:rsidR="007C27D7">
        <w:t>,</w:t>
      </w:r>
      <w:r w:rsidRPr="007C27D7">
        <w:t xml:space="preserve"> zal de calamiteitenmelding worden afgesloten. Hiervan ontvangt de aanbieder een schriftelijke bevestiging. De toezichthouder Wmo zal de gemeente over de afronding van de melding informeren. Indien het onderzoek door de aanbieder in de ogen van de toezichthouder Wmo </w:t>
      </w:r>
      <w:r w:rsidRPr="007C27D7">
        <w:rPr>
          <w:b/>
          <w:bCs/>
        </w:rPr>
        <w:t>niet voldoet</w:t>
      </w:r>
      <w:r w:rsidRPr="007C27D7">
        <w:t xml:space="preserve"> dan kan de toezichthouder Wmo alsnog besluiten </w:t>
      </w:r>
      <w:r w:rsidR="005F3E1B" w:rsidRPr="007C27D7">
        <w:t xml:space="preserve">om aanvullend </w:t>
      </w:r>
      <w:r w:rsidRPr="007C27D7">
        <w:t xml:space="preserve"> onderzoek uit te </w:t>
      </w:r>
      <w:r w:rsidR="00AB65D8">
        <w:t>(laten)</w:t>
      </w:r>
      <w:r w:rsidRPr="007C27D7">
        <w:t xml:space="preserve"> voeren. </w:t>
      </w:r>
    </w:p>
    <w:p w14:paraId="35F5AD14" w14:textId="2CFDB3E8" w:rsidR="007C27D7" w:rsidRDefault="007C27D7" w:rsidP="004F0803">
      <w:pPr>
        <w:pStyle w:val="Default"/>
        <w:rPr>
          <w:rFonts w:ascii="Calibri" w:hAnsi="Calibri" w:cs="Calibri"/>
          <w:color w:val="2F5496" w:themeColor="accent1" w:themeShade="BF"/>
          <w:sz w:val="22"/>
          <w:szCs w:val="22"/>
        </w:rPr>
      </w:pPr>
    </w:p>
    <w:p w14:paraId="7C18DD35" w14:textId="77777777" w:rsidR="002D670B" w:rsidRDefault="004F0803" w:rsidP="00AB65D8">
      <w:pPr>
        <w:pStyle w:val="Default"/>
        <w:rPr>
          <w:rFonts w:ascii="Calibri" w:hAnsi="Calibri" w:cs="Calibri"/>
          <w:color w:val="auto"/>
          <w:sz w:val="22"/>
          <w:szCs w:val="22"/>
        </w:rPr>
      </w:pPr>
      <w:r>
        <w:rPr>
          <w:rFonts w:ascii="Calibri" w:hAnsi="Calibri" w:cs="Calibri"/>
          <w:color w:val="auto"/>
          <w:sz w:val="22"/>
          <w:szCs w:val="22"/>
        </w:rPr>
        <w:lastRenderedPageBreak/>
        <w:t xml:space="preserve">3. De toezichthouder Wmo voert zelf het onderzoek uit. </w:t>
      </w:r>
    </w:p>
    <w:p w14:paraId="312ABF0C" w14:textId="3804C969" w:rsidR="005F3E1B" w:rsidRDefault="004F0803" w:rsidP="00AB65D8">
      <w:pPr>
        <w:pStyle w:val="Default"/>
        <w:rPr>
          <w:rFonts w:ascii="Calibri" w:hAnsi="Calibri" w:cs="Calibri"/>
        </w:rPr>
      </w:pPr>
      <w:r>
        <w:rPr>
          <w:rFonts w:ascii="Calibri" w:hAnsi="Calibri" w:cs="Calibri"/>
          <w:color w:val="auto"/>
          <w:sz w:val="22"/>
          <w:szCs w:val="22"/>
        </w:rPr>
        <w:t>De betreffende gemeente wordt over de melding geïnformeerd</w:t>
      </w:r>
      <w:r w:rsidR="005F3E1B">
        <w:rPr>
          <w:rFonts w:ascii="Calibri" w:hAnsi="Calibri" w:cs="Calibri"/>
          <w:color w:val="auto"/>
          <w:sz w:val="22"/>
          <w:szCs w:val="22"/>
        </w:rPr>
        <w:t>.</w:t>
      </w:r>
      <w:r>
        <w:rPr>
          <w:rFonts w:ascii="Calibri" w:hAnsi="Calibri" w:cs="Calibri"/>
          <w:color w:val="auto"/>
          <w:sz w:val="22"/>
          <w:szCs w:val="22"/>
        </w:rPr>
        <w:t xml:space="preserve"> Wanneer de toezichthouder Wmo het onderzoek zal uitvoeren (of overnemen) dan deelt hij dit schriftelijk aan de melder mede. De onderzoeksopzet wordt per calamiteitenonderzoek door de toezichthouder Wmo bepaald. Hierin speelt onder andere het aantal </w:t>
      </w:r>
      <w:r w:rsidRPr="00AB65D8">
        <w:rPr>
          <w:rFonts w:ascii="Calibri" w:hAnsi="Calibri" w:cs="Calibri"/>
          <w:color w:val="auto"/>
          <w:sz w:val="22"/>
          <w:szCs w:val="22"/>
        </w:rPr>
        <w:t>ketenpartners,</w:t>
      </w:r>
      <w:r w:rsidR="00A851E7">
        <w:rPr>
          <w:rFonts w:ascii="Calibri" w:hAnsi="Calibri" w:cs="Calibri"/>
          <w:color w:val="auto"/>
          <w:sz w:val="22"/>
          <w:szCs w:val="22"/>
        </w:rPr>
        <w:t xml:space="preserve"> grote publicitaire aandacht, </w:t>
      </w:r>
      <w:r w:rsidRPr="00AB65D8">
        <w:rPr>
          <w:rFonts w:ascii="Calibri" w:hAnsi="Calibri" w:cs="Calibri"/>
          <w:color w:val="auto"/>
          <w:sz w:val="22"/>
          <w:szCs w:val="22"/>
        </w:rPr>
        <w:t xml:space="preserve">de intensiteit van de zorgverlening door aanbieder aan de cliënt, aanwijzingen voor onveiligheid e.d. een rol. </w:t>
      </w:r>
      <w:r w:rsidRPr="00AB65D8">
        <w:rPr>
          <w:rFonts w:ascii="Calibri" w:hAnsi="Calibri" w:cs="Calibri"/>
          <w:sz w:val="22"/>
          <w:szCs w:val="22"/>
        </w:rPr>
        <w:t>Bij besluit tot onderzoek wordt met de melder een afspraak gemaakt. De bevindingen uit het onderzoek resulteren in een rapport.</w:t>
      </w:r>
      <w:r>
        <w:rPr>
          <w:rFonts w:ascii="Calibri" w:hAnsi="Calibri" w:cs="Calibri"/>
        </w:rPr>
        <w:t xml:space="preserve"> </w:t>
      </w:r>
    </w:p>
    <w:p w14:paraId="2D789756" w14:textId="77777777" w:rsidR="00AB65D8" w:rsidRDefault="00AB65D8" w:rsidP="00AB65D8">
      <w:pPr>
        <w:pStyle w:val="Default"/>
        <w:rPr>
          <w:rFonts w:ascii="Calibri" w:hAnsi="Calibri" w:cs="Calibri"/>
        </w:rPr>
      </w:pPr>
    </w:p>
    <w:p w14:paraId="4FF01017" w14:textId="77777777" w:rsidR="005F3E1B" w:rsidRPr="00296809" w:rsidRDefault="005F3E1B" w:rsidP="005F3E1B">
      <w:pPr>
        <w:autoSpaceDE w:val="0"/>
        <w:autoSpaceDN w:val="0"/>
        <w:adjustRightInd w:val="0"/>
        <w:spacing w:after="0" w:line="240" w:lineRule="auto"/>
        <w:rPr>
          <w:rFonts w:ascii="Calibri" w:hAnsi="Calibri" w:cs="Calibri"/>
          <w:color w:val="000000"/>
        </w:rPr>
      </w:pPr>
      <w:r w:rsidRPr="00296809">
        <w:rPr>
          <w:rFonts w:ascii="Calibri" w:hAnsi="Calibri" w:cs="Calibri"/>
          <w:b/>
          <w:bCs/>
          <w:color w:val="000000"/>
        </w:rPr>
        <w:t xml:space="preserve">Onderzoeksrapport naar aanleiding van onderzoek door de toezichthouder </w:t>
      </w:r>
    </w:p>
    <w:p w14:paraId="47A62F4D" w14:textId="190D717C" w:rsidR="005F3E1B" w:rsidRPr="005F3E1B" w:rsidRDefault="005F3E1B" w:rsidP="005F3E1B">
      <w:pPr>
        <w:autoSpaceDE w:val="0"/>
        <w:autoSpaceDN w:val="0"/>
        <w:adjustRightInd w:val="0"/>
        <w:spacing w:after="0" w:line="240" w:lineRule="auto"/>
        <w:rPr>
          <w:rFonts w:ascii="Calibri" w:hAnsi="Calibri" w:cs="Calibri"/>
          <w:color w:val="000000"/>
        </w:rPr>
      </w:pPr>
      <w:r w:rsidRPr="005F3E1B">
        <w:rPr>
          <w:rFonts w:ascii="Calibri" w:hAnsi="Calibri" w:cs="Calibri"/>
          <w:color w:val="000000"/>
        </w:rPr>
        <w:t xml:space="preserve">1. De toezichthouder Wmo stelt een </w:t>
      </w:r>
      <w:r w:rsidR="00AB65D8">
        <w:rPr>
          <w:rFonts w:ascii="Calibri" w:hAnsi="Calibri" w:cs="Calibri"/>
          <w:color w:val="000000"/>
        </w:rPr>
        <w:t>rapport</w:t>
      </w:r>
      <w:r w:rsidRPr="005F3E1B">
        <w:rPr>
          <w:rFonts w:ascii="Calibri" w:hAnsi="Calibri" w:cs="Calibri"/>
          <w:color w:val="000000"/>
        </w:rPr>
        <w:t xml:space="preserve"> op van het onderzoek. </w:t>
      </w:r>
    </w:p>
    <w:p w14:paraId="4D717ADB" w14:textId="0B143E60" w:rsidR="005F3E1B" w:rsidRPr="005F3E1B" w:rsidRDefault="005F3E1B" w:rsidP="005F3E1B">
      <w:pPr>
        <w:autoSpaceDE w:val="0"/>
        <w:autoSpaceDN w:val="0"/>
        <w:adjustRightInd w:val="0"/>
        <w:spacing w:after="0" w:line="240" w:lineRule="auto"/>
        <w:rPr>
          <w:rFonts w:ascii="Calibri" w:hAnsi="Calibri" w:cs="Calibri"/>
          <w:color w:val="000000"/>
        </w:rPr>
      </w:pPr>
      <w:r w:rsidRPr="005F3E1B">
        <w:rPr>
          <w:rFonts w:ascii="Calibri" w:hAnsi="Calibri" w:cs="Calibri"/>
          <w:color w:val="000000"/>
        </w:rPr>
        <w:t xml:space="preserve">2. De aanbieder ontvangt een conceptrapportage van het onderzoek. De aanbieder krijgt de gelegenheid </w:t>
      </w:r>
      <w:r w:rsidR="00F533C0">
        <w:rPr>
          <w:rFonts w:ascii="Calibri" w:hAnsi="Calibri" w:cs="Calibri"/>
          <w:color w:val="000000"/>
        </w:rPr>
        <w:t xml:space="preserve">binnen 2 weken </w:t>
      </w:r>
      <w:r w:rsidRPr="005F3E1B">
        <w:rPr>
          <w:rFonts w:ascii="Calibri" w:hAnsi="Calibri" w:cs="Calibri"/>
          <w:color w:val="000000"/>
        </w:rPr>
        <w:t>te reageren op feitelijke onjuistheden</w:t>
      </w:r>
      <w:r w:rsidR="00F533C0">
        <w:rPr>
          <w:rFonts w:ascii="Calibri" w:hAnsi="Calibri" w:cs="Calibri"/>
          <w:color w:val="000000"/>
        </w:rPr>
        <w:t>.</w:t>
      </w:r>
      <w:r w:rsidRPr="005F3E1B">
        <w:rPr>
          <w:rFonts w:ascii="Calibri" w:hAnsi="Calibri" w:cs="Calibri"/>
          <w:color w:val="000000"/>
        </w:rPr>
        <w:t xml:space="preserve"> Daarnaast krijgt de aanbieder de mogelijkheid een schriftelijke reactie op de inhoud van het rapport te geven. Deze schriftelijke reactie heeft geen juridische status, zoals een zienswijze. De verslaglegging bevat </w:t>
      </w:r>
      <w:r w:rsidRPr="005F3E1B">
        <w:rPr>
          <w:rFonts w:ascii="Calibri" w:hAnsi="Calibri" w:cs="Calibri"/>
          <w:color w:val="000000"/>
          <w:u w:val="single"/>
        </w:rPr>
        <w:t>een advies</w:t>
      </w:r>
      <w:r w:rsidRPr="005F3E1B">
        <w:rPr>
          <w:rFonts w:ascii="Calibri" w:hAnsi="Calibri" w:cs="Calibri"/>
          <w:color w:val="000000"/>
        </w:rPr>
        <w:t xml:space="preserve"> aan de gemeente en betreft </w:t>
      </w:r>
      <w:r w:rsidRPr="005F3E1B">
        <w:rPr>
          <w:rFonts w:ascii="Calibri" w:hAnsi="Calibri" w:cs="Calibri"/>
          <w:color w:val="000000"/>
          <w:u w:val="single"/>
        </w:rPr>
        <w:t>géén besluit</w:t>
      </w:r>
      <w:r w:rsidRPr="005F3E1B">
        <w:rPr>
          <w:rFonts w:ascii="Calibri" w:hAnsi="Calibri" w:cs="Calibri"/>
          <w:color w:val="000000"/>
        </w:rPr>
        <w:t xml:space="preserve">. De schriftelijke reactie mag maximaal 200 woorden omvatten. De reactie mag geen reclame uitingen, aanstootgevende teksten en/of persoonsgegevens of bedrijfsgegevens van derden bevatten. Indien dit het geval is, dan zal dit door de toezichthouder onleesbaar worden gemaakt. </w:t>
      </w:r>
    </w:p>
    <w:p w14:paraId="15831441" w14:textId="77777777" w:rsidR="005F3E1B" w:rsidRPr="005F3E1B" w:rsidRDefault="005F3E1B" w:rsidP="005F3E1B">
      <w:pPr>
        <w:autoSpaceDE w:val="0"/>
        <w:autoSpaceDN w:val="0"/>
        <w:adjustRightInd w:val="0"/>
        <w:spacing w:after="0" w:line="240" w:lineRule="auto"/>
        <w:rPr>
          <w:rFonts w:ascii="Calibri" w:hAnsi="Calibri" w:cs="Calibri"/>
          <w:color w:val="000000"/>
        </w:rPr>
      </w:pPr>
      <w:r w:rsidRPr="005F3E1B">
        <w:rPr>
          <w:rFonts w:ascii="Calibri" w:hAnsi="Calibri" w:cs="Calibri"/>
          <w:color w:val="000000"/>
        </w:rPr>
        <w:t xml:space="preserve">3. De toezichthouder Wmo beschrijft in de beschouwing van het rapport of de beschrijving van feitelijke onjuistheden tot eventuele veranderingen in het rapport hebben geleid. De schriftelijke reactie wordt in de bijlage van het rapport toegevoegd aan het rapport. </w:t>
      </w:r>
    </w:p>
    <w:p w14:paraId="60ACBC48" w14:textId="41F8C1D4" w:rsidR="005F3E1B" w:rsidRDefault="005F3E1B" w:rsidP="005F3E1B">
      <w:r w:rsidRPr="005F3E1B">
        <w:rPr>
          <w:rFonts w:ascii="Calibri" w:hAnsi="Calibri" w:cs="Calibri"/>
          <w:color w:val="000000"/>
        </w:rPr>
        <w:t>4</w:t>
      </w:r>
      <w:r w:rsidR="008B5E7E">
        <w:rPr>
          <w:rFonts w:ascii="Calibri" w:hAnsi="Calibri" w:cs="Calibri"/>
          <w:color w:val="000000"/>
        </w:rPr>
        <w:t>.</w:t>
      </w:r>
      <w:r w:rsidRPr="005F3E1B">
        <w:rPr>
          <w:rFonts w:ascii="Calibri" w:hAnsi="Calibri" w:cs="Calibri"/>
          <w:color w:val="000000"/>
        </w:rPr>
        <w:t xml:space="preserve"> De toezichthouder Wmo zal het definitieve onderzoeksrapport verzenden aan de aanbieder en de </w:t>
      </w:r>
      <w:r w:rsidR="00F533C0">
        <w:rPr>
          <w:rFonts w:ascii="Calibri" w:hAnsi="Calibri" w:cs="Calibri"/>
          <w:color w:val="000000"/>
        </w:rPr>
        <w:t>beleidsmedewerker</w:t>
      </w:r>
      <w:r w:rsidRPr="005F3E1B">
        <w:rPr>
          <w:rFonts w:ascii="Calibri" w:hAnsi="Calibri" w:cs="Calibri"/>
          <w:color w:val="000000"/>
        </w:rPr>
        <w:t xml:space="preserve"> van de desbetreffende gemeente.</w:t>
      </w:r>
    </w:p>
    <w:p w14:paraId="5DBFF89C" w14:textId="77777777" w:rsidR="005F3E1B" w:rsidRPr="00E86663" w:rsidRDefault="00E86663" w:rsidP="005F3E1B">
      <w:pPr>
        <w:pStyle w:val="Default"/>
        <w:rPr>
          <w:rFonts w:ascii="Calibri" w:hAnsi="Calibri" w:cs="Calibri"/>
          <w:b/>
          <w:bCs/>
          <w:sz w:val="22"/>
          <w:szCs w:val="22"/>
        </w:rPr>
      </w:pPr>
      <w:r w:rsidRPr="00E86663">
        <w:rPr>
          <w:rFonts w:ascii="Calibri" w:hAnsi="Calibri" w:cs="Calibri"/>
          <w:b/>
          <w:bCs/>
          <w:sz w:val="22"/>
          <w:szCs w:val="22"/>
        </w:rPr>
        <w:t>Vervolgonderzoek</w:t>
      </w:r>
    </w:p>
    <w:p w14:paraId="3999D084" w14:textId="764BFCE8" w:rsidR="005F3E1B" w:rsidRDefault="005F3E1B" w:rsidP="005F3E1B">
      <w:pPr>
        <w:pStyle w:val="Default"/>
        <w:rPr>
          <w:rFonts w:ascii="Calibri" w:hAnsi="Calibri" w:cs="Calibri"/>
          <w:sz w:val="22"/>
          <w:szCs w:val="22"/>
        </w:rPr>
      </w:pPr>
      <w:r>
        <w:rPr>
          <w:rFonts w:ascii="Calibri" w:hAnsi="Calibri" w:cs="Calibri"/>
          <w:sz w:val="22"/>
          <w:szCs w:val="22"/>
        </w:rPr>
        <w:t xml:space="preserve">De toezichthouder Wmo adviseert </w:t>
      </w:r>
      <w:r w:rsidR="00E86663">
        <w:rPr>
          <w:rFonts w:ascii="Calibri" w:hAnsi="Calibri" w:cs="Calibri"/>
          <w:sz w:val="22"/>
          <w:szCs w:val="22"/>
        </w:rPr>
        <w:t xml:space="preserve">middels het onderzoeksrapport </w:t>
      </w:r>
      <w:r>
        <w:rPr>
          <w:rFonts w:ascii="Calibri" w:hAnsi="Calibri" w:cs="Calibri"/>
          <w:sz w:val="22"/>
          <w:szCs w:val="22"/>
        </w:rPr>
        <w:t xml:space="preserve">de </w:t>
      </w:r>
      <w:r w:rsidR="00E86663">
        <w:rPr>
          <w:rFonts w:ascii="Calibri" w:hAnsi="Calibri" w:cs="Calibri"/>
          <w:sz w:val="22"/>
          <w:szCs w:val="22"/>
        </w:rPr>
        <w:t>aanbieder om vervolgstappen te nemen ten aanzien van de kwaliteit van de dienstverlening. Indien nodig zal de toezichthouder na een vastgestelde periode opnieuw de aanbieder bezoeken om te kijken of de aanbevelingen zijn opgevolgd. Zijn de aanbevelingen opgevolgd dan wordt het onderzoek afgesloten. Is dit niet het geval dan is het aan de gemeente</w:t>
      </w:r>
      <w:r>
        <w:rPr>
          <w:rFonts w:ascii="Calibri" w:hAnsi="Calibri" w:cs="Calibri"/>
          <w:sz w:val="22"/>
          <w:szCs w:val="22"/>
        </w:rPr>
        <w:t xml:space="preserve"> om te bepalen of</w:t>
      </w:r>
      <w:r w:rsidR="00CD3E0F">
        <w:rPr>
          <w:rFonts w:ascii="Calibri" w:hAnsi="Calibri" w:cs="Calibri"/>
          <w:sz w:val="22"/>
          <w:szCs w:val="22"/>
        </w:rPr>
        <w:t xml:space="preserve"> </w:t>
      </w:r>
      <w:r>
        <w:rPr>
          <w:rFonts w:ascii="Calibri" w:hAnsi="Calibri" w:cs="Calibri"/>
          <w:sz w:val="22"/>
          <w:szCs w:val="22"/>
        </w:rPr>
        <w:t xml:space="preserve">en op welke manier er een vervolg wordt gegeven aan het advies. </w:t>
      </w:r>
    </w:p>
    <w:p w14:paraId="5CE12AE6" w14:textId="77777777" w:rsidR="00E86663" w:rsidRDefault="00E86663" w:rsidP="005F3E1B">
      <w:pPr>
        <w:pStyle w:val="Default"/>
        <w:rPr>
          <w:rFonts w:ascii="Calibri" w:hAnsi="Calibri" w:cs="Calibri"/>
          <w:sz w:val="22"/>
          <w:szCs w:val="22"/>
        </w:rPr>
      </w:pPr>
    </w:p>
    <w:p w14:paraId="45379651" w14:textId="77777777" w:rsidR="005F3E1B" w:rsidRPr="00E86663" w:rsidRDefault="005F3E1B" w:rsidP="005F3E1B">
      <w:pPr>
        <w:pStyle w:val="Default"/>
        <w:rPr>
          <w:rFonts w:ascii="Calibri" w:hAnsi="Calibri" w:cs="Calibri"/>
          <w:b/>
          <w:bCs/>
          <w:sz w:val="22"/>
          <w:szCs w:val="22"/>
        </w:rPr>
      </w:pPr>
      <w:r w:rsidRPr="00E86663">
        <w:rPr>
          <w:rFonts w:ascii="Calibri" w:hAnsi="Calibri" w:cs="Calibri"/>
          <w:b/>
          <w:bCs/>
          <w:sz w:val="22"/>
          <w:szCs w:val="22"/>
        </w:rPr>
        <w:t xml:space="preserve">Overige toezichthouders </w:t>
      </w:r>
    </w:p>
    <w:p w14:paraId="008E7653" w14:textId="77777777" w:rsidR="005F3E1B" w:rsidRDefault="005F3E1B" w:rsidP="005F3E1B">
      <w:pPr>
        <w:pStyle w:val="Default"/>
        <w:rPr>
          <w:rFonts w:ascii="Calibri" w:hAnsi="Calibri" w:cs="Calibri"/>
          <w:sz w:val="22"/>
          <w:szCs w:val="22"/>
        </w:rPr>
      </w:pPr>
      <w:r>
        <w:rPr>
          <w:rFonts w:ascii="Calibri" w:hAnsi="Calibri" w:cs="Calibri"/>
          <w:sz w:val="22"/>
          <w:szCs w:val="22"/>
        </w:rPr>
        <w:t xml:space="preserve">Indien naar aanleiding van het toezicht op de calamiteit en/of het geweldsincident feiten naar voren komen die voor andere toezichthouders relevant kunnen zijn dan worden deze feiten met de betreffende toezichthouder gedeeld. </w:t>
      </w:r>
    </w:p>
    <w:p w14:paraId="745DF9E8" w14:textId="77777777" w:rsidR="00E86663" w:rsidRDefault="00E86663" w:rsidP="005F3E1B">
      <w:pPr>
        <w:pStyle w:val="Default"/>
        <w:rPr>
          <w:rFonts w:ascii="Calibri" w:hAnsi="Calibri" w:cs="Calibri"/>
          <w:sz w:val="22"/>
          <w:szCs w:val="22"/>
        </w:rPr>
      </w:pPr>
    </w:p>
    <w:p w14:paraId="54493C7B" w14:textId="77777777" w:rsidR="00783AB9" w:rsidRPr="00783AB9" w:rsidRDefault="00783AB9" w:rsidP="005F3E1B">
      <w:pPr>
        <w:pStyle w:val="Default"/>
        <w:rPr>
          <w:rFonts w:ascii="Calibri" w:hAnsi="Calibri" w:cs="Calibri"/>
          <w:b/>
          <w:bCs/>
          <w:sz w:val="22"/>
          <w:szCs w:val="22"/>
        </w:rPr>
      </w:pPr>
      <w:r w:rsidRPr="00783AB9">
        <w:rPr>
          <w:rFonts w:ascii="Calibri" w:hAnsi="Calibri" w:cs="Calibri"/>
          <w:b/>
          <w:bCs/>
          <w:sz w:val="22"/>
          <w:szCs w:val="22"/>
        </w:rPr>
        <w:t>Strafrechtelijk onderzoek</w:t>
      </w:r>
    </w:p>
    <w:p w14:paraId="18A2222A" w14:textId="77777777" w:rsidR="00783AB9" w:rsidRDefault="005F3E1B" w:rsidP="005F3E1B">
      <w:pPr>
        <w:pStyle w:val="Default"/>
        <w:rPr>
          <w:rFonts w:ascii="Calibri" w:hAnsi="Calibri" w:cs="Calibri"/>
          <w:sz w:val="22"/>
          <w:szCs w:val="22"/>
        </w:rPr>
      </w:pPr>
      <w:r>
        <w:rPr>
          <w:rFonts w:ascii="Calibri" w:hAnsi="Calibri" w:cs="Calibri"/>
          <w:sz w:val="22"/>
          <w:szCs w:val="22"/>
        </w:rPr>
        <w:t>Wanneer strafrechtelijk onderzoek moet plaatsvinden, is de driehoek burgemeester-openbaar ministerie-politie leidend. Het calamiteitenonderzoek mag een strafrechtelijk onderzoek niet hinderen.</w:t>
      </w:r>
    </w:p>
    <w:p w14:paraId="1F0552D1" w14:textId="77777777" w:rsidR="005F3E1B" w:rsidRDefault="005F3E1B" w:rsidP="005F3E1B">
      <w:pPr>
        <w:pStyle w:val="Default"/>
        <w:rPr>
          <w:rFonts w:ascii="Calibri" w:hAnsi="Calibri" w:cs="Calibri"/>
          <w:sz w:val="22"/>
          <w:szCs w:val="22"/>
        </w:rPr>
      </w:pPr>
      <w:r>
        <w:rPr>
          <w:rFonts w:ascii="Calibri" w:hAnsi="Calibri" w:cs="Calibri"/>
          <w:sz w:val="22"/>
          <w:szCs w:val="22"/>
        </w:rPr>
        <w:t xml:space="preserve"> </w:t>
      </w:r>
    </w:p>
    <w:p w14:paraId="2A46E030" w14:textId="77777777" w:rsidR="005F3E1B" w:rsidRPr="00783AB9" w:rsidRDefault="005F3E1B" w:rsidP="005F3E1B">
      <w:pPr>
        <w:pStyle w:val="Default"/>
        <w:rPr>
          <w:rFonts w:ascii="Calibri" w:hAnsi="Calibri" w:cs="Calibri"/>
          <w:b/>
          <w:bCs/>
          <w:sz w:val="22"/>
          <w:szCs w:val="22"/>
        </w:rPr>
      </w:pPr>
      <w:r w:rsidRPr="00783AB9">
        <w:rPr>
          <w:rFonts w:ascii="Calibri" w:hAnsi="Calibri" w:cs="Calibri"/>
          <w:b/>
          <w:bCs/>
          <w:sz w:val="22"/>
          <w:szCs w:val="22"/>
        </w:rPr>
        <w:t xml:space="preserve">Slotbepaling </w:t>
      </w:r>
    </w:p>
    <w:p w14:paraId="0D021742" w14:textId="60EB4612" w:rsidR="005F3E1B" w:rsidRPr="002D670B" w:rsidRDefault="005F3E1B" w:rsidP="002D670B">
      <w:pPr>
        <w:pStyle w:val="Default"/>
        <w:rPr>
          <w:rFonts w:ascii="Calibri" w:hAnsi="Calibri" w:cs="Calibri"/>
          <w:color w:val="auto"/>
          <w:sz w:val="22"/>
          <w:szCs w:val="22"/>
        </w:rPr>
      </w:pPr>
      <w:r>
        <w:rPr>
          <w:rFonts w:ascii="Calibri" w:hAnsi="Calibri" w:cs="Calibri"/>
          <w:sz w:val="22"/>
          <w:szCs w:val="22"/>
        </w:rPr>
        <w:t>In die situaties, waarin deze leidraad niet voorziet of wanneer de situatie hierom vraagt, handelt de toezichthouder Wmo naar bewind van zaken.</w:t>
      </w:r>
    </w:p>
    <w:sectPr w:rsidR="005F3E1B" w:rsidRPr="002D670B" w:rsidSect="00E0759C">
      <w:pgSz w:w="11906" w:h="16838"/>
      <w:pgMar w:top="1417" w:right="1417" w:bottom="1417" w:left="1417"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doka On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E41"/>
    <w:multiLevelType w:val="hybridMultilevel"/>
    <w:tmpl w:val="FB64EB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8A205F"/>
    <w:multiLevelType w:val="hybridMultilevel"/>
    <w:tmpl w:val="BD20F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03"/>
    <w:rsid w:val="0020368B"/>
    <w:rsid w:val="002829FE"/>
    <w:rsid w:val="00296809"/>
    <w:rsid w:val="002D670B"/>
    <w:rsid w:val="0034490F"/>
    <w:rsid w:val="00370436"/>
    <w:rsid w:val="003950AD"/>
    <w:rsid w:val="004F0803"/>
    <w:rsid w:val="005725E5"/>
    <w:rsid w:val="0059652A"/>
    <w:rsid w:val="005F3E1B"/>
    <w:rsid w:val="00717F1C"/>
    <w:rsid w:val="00722994"/>
    <w:rsid w:val="00765884"/>
    <w:rsid w:val="00783AB9"/>
    <w:rsid w:val="007C27D7"/>
    <w:rsid w:val="008B5E7E"/>
    <w:rsid w:val="00A851E7"/>
    <w:rsid w:val="00AB65D8"/>
    <w:rsid w:val="00BB3558"/>
    <w:rsid w:val="00BC31AA"/>
    <w:rsid w:val="00C638C7"/>
    <w:rsid w:val="00CD3E0F"/>
    <w:rsid w:val="00E0759C"/>
    <w:rsid w:val="00E34EAB"/>
    <w:rsid w:val="00E354C4"/>
    <w:rsid w:val="00E86663"/>
    <w:rsid w:val="00F3385E"/>
    <w:rsid w:val="00F533C0"/>
    <w:rsid w:val="00FC0CCA"/>
    <w:rsid w:val="00FE1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EB09"/>
  <w15:chartTrackingRefBased/>
  <w15:docId w15:val="{05E8CB11-6D64-4C5B-87E0-360F3EDB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0803"/>
    <w:pPr>
      <w:autoSpaceDE w:val="0"/>
      <w:autoSpaceDN w:val="0"/>
      <w:adjustRightInd w:val="0"/>
      <w:spacing w:after="0" w:line="240" w:lineRule="auto"/>
    </w:pPr>
    <w:rPr>
      <w:rFonts w:ascii="Fredoka One" w:hAnsi="Fredoka One" w:cs="Fredoka One"/>
      <w:color w:val="000000"/>
      <w:sz w:val="24"/>
      <w:szCs w:val="24"/>
    </w:rPr>
  </w:style>
  <w:style w:type="character" w:styleId="Hyperlink">
    <w:name w:val="Hyperlink"/>
    <w:basedOn w:val="Standaardalinea-lettertype"/>
    <w:uiPriority w:val="99"/>
    <w:unhideWhenUsed/>
    <w:rsid w:val="004F0803"/>
    <w:rPr>
      <w:color w:val="0563C1" w:themeColor="hyperlink"/>
      <w:u w:val="single"/>
    </w:rPr>
  </w:style>
  <w:style w:type="character" w:styleId="Onopgelostemelding">
    <w:name w:val="Unresolved Mention"/>
    <w:basedOn w:val="Standaardalinea-lettertype"/>
    <w:uiPriority w:val="99"/>
    <w:semiHidden/>
    <w:unhideWhenUsed/>
    <w:rsid w:val="004F0803"/>
    <w:rPr>
      <w:color w:val="605E5C"/>
      <w:shd w:val="clear" w:color="auto" w:fill="E1DFDD"/>
    </w:rPr>
  </w:style>
  <w:style w:type="table" w:styleId="Tabelraster">
    <w:name w:val="Table Grid"/>
    <w:basedOn w:val="Standaardtabel"/>
    <w:uiPriority w:val="39"/>
    <w:rsid w:val="00E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C31AA"/>
    <w:rPr>
      <w:sz w:val="16"/>
      <w:szCs w:val="16"/>
    </w:rPr>
  </w:style>
  <w:style w:type="paragraph" w:styleId="Tekstopmerking">
    <w:name w:val="annotation text"/>
    <w:basedOn w:val="Standaard"/>
    <w:link w:val="TekstopmerkingChar"/>
    <w:uiPriority w:val="99"/>
    <w:unhideWhenUsed/>
    <w:rsid w:val="00BC31AA"/>
    <w:pPr>
      <w:spacing w:line="240" w:lineRule="auto"/>
    </w:pPr>
    <w:rPr>
      <w:sz w:val="20"/>
      <w:szCs w:val="20"/>
    </w:rPr>
  </w:style>
  <w:style w:type="character" w:customStyle="1" w:styleId="TekstopmerkingChar">
    <w:name w:val="Tekst opmerking Char"/>
    <w:basedOn w:val="Standaardalinea-lettertype"/>
    <w:link w:val="Tekstopmerking"/>
    <w:uiPriority w:val="99"/>
    <w:rsid w:val="00BC31AA"/>
    <w:rPr>
      <w:sz w:val="20"/>
      <w:szCs w:val="20"/>
    </w:rPr>
  </w:style>
  <w:style w:type="paragraph" w:styleId="Onderwerpvanopmerking">
    <w:name w:val="annotation subject"/>
    <w:basedOn w:val="Tekstopmerking"/>
    <w:next w:val="Tekstopmerking"/>
    <w:link w:val="OnderwerpvanopmerkingChar"/>
    <w:uiPriority w:val="99"/>
    <w:semiHidden/>
    <w:unhideWhenUsed/>
    <w:rsid w:val="00BC31AA"/>
    <w:rPr>
      <w:b/>
      <w:bCs/>
    </w:rPr>
  </w:style>
  <w:style w:type="character" w:customStyle="1" w:styleId="OnderwerpvanopmerkingChar">
    <w:name w:val="Onderwerp van opmerking Char"/>
    <w:basedOn w:val="TekstopmerkingChar"/>
    <w:link w:val="Onderwerpvanopmerking"/>
    <w:uiPriority w:val="99"/>
    <w:semiHidden/>
    <w:rsid w:val="00BC31AA"/>
    <w:rPr>
      <w:b/>
      <w:bCs/>
      <w:sz w:val="20"/>
      <w:szCs w:val="20"/>
    </w:rPr>
  </w:style>
  <w:style w:type="paragraph" w:styleId="Ballontekst">
    <w:name w:val="Balloon Text"/>
    <w:basedOn w:val="Standaard"/>
    <w:link w:val="BallontekstChar"/>
    <w:uiPriority w:val="99"/>
    <w:semiHidden/>
    <w:unhideWhenUsed/>
    <w:rsid w:val="00BC31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1AA"/>
    <w:rPr>
      <w:rFonts w:ascii="Segoe UI" w:hAnsi="Segoe UI" w:cs="Segoe UI"/>
      <w:sz w:val="18"/>
      <w:szCs w:val="18"/>
    </w:rPr>
  </w:style>
  <w:style w:type="paragraph" w:styleId="Geenafstand">
    <w:name w:val="No Spacing"/>
    <w:uiPriority w:val="1"/>
    <w:qFormat/>
    <w:rsid w:val="002D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ezichtwmo@ggdgroningen.nl" TargetMode="External"/><Relationship Id="rId5" Type="http://schemas.openxmlformats.org/officeDocument/2006/relationships/hyperlink" Target="http://www.ggd.gronin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Geesje Santing</dc:creator>
  <cp:keywords/>
  <dc:description/>
  <cp:lastModifiedBy>Jitse Knoop</cp:lastModifiedBy>
  <cp:revision>2</cp:revision>
  <dcterms:created xsi:type="dcterms:W3CDTF">2020-07-17T07:05:00Z</dcterms:created>
  <dcterms:modified xsi:type="dcterms:W3CDTF">2020-07-17T07:05:00Z</dcterms:modified>
</cp:coreProperties>
</file>